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B1" w:rsidRPr="0052054A" w:rsidRDefault="00C21908" w:rsidP="00BA3229">
      <w:pPr>
        <w:outlineLvl w:val="0"/>
        <w:rPr>
          <w:b/>
          <w:bCs/>
          <w:sz w:val="32"/>
          <w:szCs w:val="32"/>
        </w:rPr>
      </w:pPr>
      <w:r w:rsidRPr="00C21908">
        <w:rPr>
          <w:b/>
          <w:bCs/>
          <w:sz w:val="32"/>
          <w:szCs w:val="32"/>
        </w:rPr>
        <w:t>Predicting topological insulators in hydrogenated transition metal</w:t>
      </w:r>
      <w:r>
        <w:rPr>
          <w:rFonts w:hint="eastAsia"/>
          <w:b/>
          <w:bCs/>
          <w:sz w:val="32"/>
          <w:szCs w:val="32"/>
          <w:lang w:eastAsia="zh-TW"/>
        </w:rPr>
        <w:t xml:space="preserve"> </w:t>
      </w:r>
      <w:r w:rsidRPr="00C21908">
        <w:rPr>
          <w:b/>
          <w:bCs/>
          <w:sz w:val="32"/>
          <w:szCs w:val="32"/>
        </w:rPr>
        <w:t>dichalcogenide monolayers: A first-principles study</w:t>
      </w:r>
    </w:p>
    <w:p w:rsidR="000536B1" w:rsidRDefault="000536B1" w:rsidP="000536B1">
      <w:pPr>
        <w:ind w:firstLine="340"/>
        <w:jc w:val="center"/>
        <w:rPr>
          <w:sz w:val="24"/>
          <w:szCs w:val="24"/>
        </w:rPr>
      </w:pPr>
    </w:p>
    <w:p w:rsidR="00C21908" w:rsidRDefault="00C21908" w:rsidP="00C21908">
      <w:pPr>
        <w:ind w:firstLine="340"/>
        <w:jc w:val="center"/>
        <w:rPr>
          <w:sz w:val="24"/>
          <w:szCs w:val="24"/>
        </w:rPr>
      </w:pPr>
      <w:r w:rsidRPr="00C21908">
        <w:rPr>
          <w:sz w:val="24"/>
          <w:szCs w:val="24"/>
          <w:u w:val="single"/>
        </w:rPr>
        <w:t>Liang-Ying Feng</w:t>
      </w:r>
      <w:r>
        <w:rPr>
          <w:sz w:val="24"/>
          <w:szCs w:val="24"/>
          <w:vertAlign w:val="superscript"/>
          <w:lang w:eastAsia="zh-TW"/>
        </w:rPr>
        <w:t>1</w:t>
      </w:r>
      <w:r w:rsidR="008B0E58" w:rsidRPr="00C21908">
        <w:rPr>
          <w:sz w:val="24"/>
          <w:szCs w:val="24"/>
        </w:rPr>
        <w:t>, Harvey N. Cruzado</w:t>
      </w:r>
      <w:r w:rsidR="008B0E58" w:rsidRPr="00C21908">
        <w:rPr>
          <w:sz w:val="24"/>
          <w:szCs w:val="24"/>
          <w:vertAlign w:val="superscript"/>
        </w:rPr>
        <w:t>1</w:t>
      </w:r>
      <w:r w:rsidRPr="00C21908">
        <w:rPr>
          <w:sz w:val="24"/>
          <w:szCs w:val="24"/>
        </w:rPr>
        <w:t xml:space="preserve">, </w:t>
      </w:r>
      <w:bookmarkStart w:id="0" w:name="_GoBack"/>
      <w:bookmarkEnd w:id="0"/>
      <w:r w:rsidRPr="00C21908">
        <w:rPr>
          <w:sz w:val="24"/>
          <w:szCs w:val="24"/>
        </w:rPr>
        <w:t>Rovi Angelo B. Villaos</w:t>
      </w:r>
      <w:r w:rsidRPr="00C21908">
        <w:rPr>
          <w:sz w:val="24"/>
          <w:szCs w:val="24"/>
          <w:vertAlign w:val="superscript"/>
        </w:rPr>
        <w:t>1</w:t>
      </w:r>
      <w:r w:rsidRPr="00C21908">
        <w:rPr>
          <w:sz w:val="24"/>
          <w:szCs w:val="24"/>
        </w:rPr>
        <w:t xml:space="preserve">, </w:t>
      </w:r>
    </w:p>
    <w:p w:rsidR="000536B1" w:rsidRDefault="00C21908" w:rsidP="00C21908">
      <w:pPr>
        <w:ind w:firstLine="340"/>
        <w:jc w:val="center"/>
        <w:rPr>
          <w:sz w:val="24"/>
          <w:szCs w:val="24"/>
          <w:vertAlign w:val="superscript"/>
        </w:rPr>
      </w:pPr>
      <w:r w:rsidRPr="00C21908">
        <w:rPr>
          <w:sz w:val="24"/>
          <w:szCs w:val="24"/>
        </w:rPr>
        <w:t>Zhi-Quan Huang</w:t>
      </w:r>
      <w:r w:rsidRPr="00C21908">
        <w:rPr>
          <w:sz w:val="24"/>
          <w:szCs w:val="24"/>
          <w:vertAlign w:val="superscript"/>
        </w:rPr>
        <w:t>1</w:t>
      </w:r>
      <w:r w:rsidRPr="00C21908">
        <w:rPr>
          <w:sz w:val="24"/>
          <w:szCs w:val="24"/>
        </w:rPr>
        <w:t>, Hung-Chung Hsueh</w:t>
      </w:r>
      <w:r w:rsidRPr="00C21908">
        <w:rPr>
          <w:sz w:val="24"/>
          <w:szCs w:val="24"/>
          <w:vertAlign w:val="superscript"/>
        </w:rPr>
        <w:t>2</w:t>
      </w:r>
      <w:r w:rsidRPr="00C21908">
        <w:rPr>
          <w:sz w:val="24"/>
          <w:szCs w:val="24"/>
        </w:rPr>
        <w:t>, Hsin Lin</w:t>
      </w:r>
      <w:r w:rsidRPr="00C21908">
        <w:rPr>
          <w:sz w:val="24"/>
          <w:szCs w:val="24"/>
          <w:vertAlign w:val="superscript"/>
        </w:rPr>
        <w:t>3</w:t>
      </w:r>
      <w:r w:rsidRPr="00C21908">
        <w:rPr>
          <w:sz w:val="24"/>
          <w:szCs w:val="24"/>
        </w:rPr>
        <w:t>, Feng-Chuan Chuang</w:t>
      </w:r>
      <w:r w:rsidRPr="00C21908">
        <w:rPr>
          <w:sz w:val="24"/>
          <w:szCs w:val="24"/>
          <w:vertAlign w:val="superscript"/>
        </w:rPr>
        <w:t>1</w:t>
      </w:r>
      <w:r>
        <w:rPr>
          <w:sz w:val="24"/>
          <w:szCs w:val="24"/>
          <w:vertAlign w:val="superscript"/>
        </w:rPr>
        <w:t>,</w:t>
      </w:r>
      <w:r w:rsidRPr="00C21908">
        <w:rPr>
          <w:sz w:val="24"/>
          <w:szCs w:val="24"/>
          <w:vertAlign w:val="superscript"/>
        </w:rPr>
        <w:t>*</w:t>
      </w:r>
    </w:p>
    <w:p w:rsidR="00C21908" w:rsidRDefault="00C21908" w:rsidP="00C21908">
      <w:pPr>
        <w:ind w:firstLine="340"/>
        <w:jc w:val="center"/>
        <w:rPr>
          <w:sz w:val="24"/>
          <w:szCs w:val="24"/>
        </w:rPr>
      </w:pPr>
    </w:p>
    <w:p w:rsidR="00C21908" w:rsidRPr="00C21908" w:rsidRDefault="00C21908" w:rsidP="00C21908">
      <w:pPr>
        <w:ind w:firstLine="340"/>
        <w:jc w:val="center"/>
        <w:rPr>
          <w:i/>
          <w:iCs/>
          <w:sz w:val="24"/>
          <w:szCs w:val="24"/>
        </w:rPr>
      </w:pPr>
      <w:r w:rsidRPr="00BA3229">
        <w:rPr>
          <w:i/>
          <w:iCs/>
          <w:sz w:val="24"/>
          <w:szCs w:val="24"/>
          <w:vertAlign w:val="superscript"/>
        </w:rPr>
        <w:t>1</w:t>
      </w:r>
      <w:r w:rsidRPr="00C21908">
        <w:rPr>
          <w:i/>
          <w:iCs/>
          <w:sz w:val="24"/>
          <w:szCs w:val="24"/>
        </w:rPr>
        <w:t>Department of Physics, National Sun Yat-Sen University, Kaohsiung, Taiwan</w:t>
      </w:r>
    </w:p>
    <w:p w:rsidR="00C21908" w:rsidRPr="00C21908" w:rsidRDefault="00C21908" w:rsidP="00C21908">
      <w:pPr>
        <w:ind w:firstLine="340"/>
        <w:jc w:val="center"/>
        <w:rPr>
          <w:i/>
          <w:iCs/>
          <w:sz w:val="24"/>
          <w:szCs w:val="24"/>
        </w:rPr>
      </w:pPr>
      <w:r w:rsidRPr="00BA3229">
        <w:rPr>
          <w:i/>
          <w:iCs/>
          <w:sz w:val="24"/>
          <w:szCs w:val="24"/>
          <w:vertAlign w:val="superscript"/>
        </w:rPr>
        <w:t>2</w:t>
      </w:r>
      <w:r w:rsidRPr="00C21908">
        <w:rPr>
          <w:i/>
          <w:iCs/>
          <w:sz w:val="24"/>
          <w:szCs w:val="24"/>
        </w:rPr>
        <w:t>Department of Physics, Tamkang University, Taipei, Taiwan</w:t>
      </w:r>
    </w:p>
    <w:p w:rsidR="00CF1B02" w:rsidRDefault="00C21908" w:rsidP="00C21908">
      <w:pPr>
        <w:ind w:firstLine="340"/>
        <w:jc w:val="center"/>
        <w:rPr>
          <w:i/>
          <w:iCs/>
          <w:sz w:val="24"/>
          <w:szCs w:val="24"/>
        </w:rPr>
      </w:pPr>
      <w:r w:rsidRPr="00BA3229">
        <w:rPr>
          <w:i/>
          <w:iCs/>
          <w:sz w:val="24"/>
          <w:szCs w:val="24"/>
          <w:vertAlign w:val="superscript"/>
        </w:rPr>
        <w:t>3</w:t>
      </w:r>
      <w:r w:rsidRPr="00C21908">
        <w:rPr>
          <w:i/>
          <w:iCs/>
          <w:sz w:val="24"/>
          <w:szCs w:val="24"/>
        </w:rPr>
        <w:t>Institute of Physics, Academia Sinica, Taipei, Taiwan</w:t>
      </w:r>
    </w:p>
    <w:p w:rsidR="00C21908" w:rsidRPr="00C21908" w:rsidRDefault="00C21908" w:rsidP="00C21908">
      <w:pPr>
        <w:ind w:firstLine="340"/>
        <w:jc w:val="center"/>
        <w:rPr>
          <w:i/>
          <w:iCs/>
          <w:sz w:val="24"/>
          <w:szCs w:val="24"/>
        </w:rPr>
      </w:pPr>
    </w:p>
    <w:p w:rsidR="00CF1B02" w:rsidRPr="00CF1B02" w:rsidRDefault="00CF1B02" w:rsidP="00CF1B02">
      <w:pPr>
        <w:pStyle w:val="Addresses"/>
        <w:jc w:val="center"/>
        <w:rPr>
          <w:rFonts w:eastAsia="Malgun Gothic"/>
          <w:lang w:eastAsia="ko-KR"/>
        </w:rPr>
      </w:pPr>
      <w:r>
        <w:rPr>
          <w:vertAlign w:val="superscript"/>
        </w:rPr>
        <w:t>*</w:t>
      </w:r>
      <w:r w:rsidRPr="00CF1B02">
        <w:rPr>
          <w:rFonts w:eastAsia="Malgun Gothic" w:hint="eastAsia"/>
          <w:lang w:eastAsia="ko-KR"/>
        </w:rPr>
        <w:t xml:space="preserve">E-mail: </w:t>
      </w:r>
      <w:r w:rsidR="00C21908">
        <w:rPr>
          <w:color w:val="000000"/>
          <w:highlight w:val="white"/>
        </w:rPr>
        <w:t>fchuang@mail.nsysu.edu.tw</w:t>
      </w:r>
    </w:p>
    <w:p w:rsidR="000536B1" w:rsidRDefault="000536B1" w:rsidP="00BA3229">
      <w:pPr>
        <w:rPr>
          <w:sz w:val="24"/>
          <w:szCs w:val="24"/>
        </w:rPr>
      </w:pPr>
    </w:p>
    <w:p w:rsidR="00BA3229" w:rsidRPr="00B564A2" w:rsidRDefault="00BA3229" w:rsidP="00BA3229">
      <w:pPr>
        <w:rPr>
          <w:sz w:val="24"/>
          <w:szCs w:val="24"/>
        </w:rPr>
      </w:pPr>
    </w:p>
    <w:p w:rsidR="00C21908" w:rsidRDefault="00C21908" w:rsidP="00C21908">
      <w:r>
        <w:rPr>
          <w:color w:val="000000"/>
          <w:sz w:val="24"/>
          <w:highlight w:val="white"/>
        </w:rPr>
        <w:t>Two dimensional (2D) transition metal dichalcogenides (TMD) monolayers have currently been of immense interest in materials research because of their versatility and tunable electronic properties. In this study, we perform systematically the first-principles calculations of possible topological insulator phases on 1T and 2H MX</w:t>
      </w:r>
      <w:r>
        <w:rPr>
          <w:color w:val="000000"/>
          <w:sz w:val="24"/>
          <w:highlight w:val="white"/>
          <w:vertAlign w:val="subscript"/>
        </w:rPr>
        <w:t>2</w:t>
      </w:r>
      <w:r>
        <w:rPr>
          <w:color w:val="000000"/>
          <w:sz w:val="24"/>
          <w:highlight w:val="white"/>
        </w:rPr>
        <w:t xml:space="preserve"> monolayers, as well as the effects of hydrogenation on one or both sides of the films. With regards to structural stability, we find that Group IV(Ti, Zr, Hf)-, VI(Cr, Mo, W)-, and X(Ni, Pd, Pt)-based TMDs, respectively, adopted 1T, 2H, and 1T as their stable structures for unhydrogenated cases. However, upon hydrogenation, we observe structural phase transition from 1T to 2H for Group IV, and from 2H to 1T for Group VI,  and no transition was observed for Group X. We find that for 2H TiTe</w:t>
      </w:r>
      <w:r>
        <w:rPr>
          <w:color w:val="000000"/>
          <w:sz w:val="24"/>
          <w:highlight w:val="white"/>
          <w:vertAlign w:val="subscript"/>
        </w:rPr>
        <w:t>2</w:t>
      </w:r>
      <w:r>
        <w:rPr>
          <w:color w:val="000000"/>
          <w:sz w:val="24"/>
          <w:highlight w:val="white"/>
        </w:rPr>
        <w:t xml:space="preserve"> and 1T CrTe</w:t>
      </w:r>
      <w:r>
        <w:rPr>
          <w:color w:val="000000"/>
          <w:sz w:val="24"/>
          <w:highlight w:val="white"/>
          <w:vertAlign w:val="subscript"/>
        </w:rPr>
        <w:t xml:space="preserve">2  </w:t>
      </w:r>
      <w:r>
        <w:rPr>
          <w:color w:val="000000"/>
          <w:sz w:val="24"/>
          <w:highlight w:val="white"/>
        </w:rPr>
        <w:t>with 1 hydrogen, as well as 2H PdSe</w:t>
      </w:r>
      <w:r>
        <w:rPr>
          <w:color w:val="000000"/>
          <w:sz w:val="24"/>
          <w:highlight w:val="white"/>
          <w:vertAlign w:val="subscript"/>
        </w:rPr>
        <w:t>2</w:t>
      </w:r>
      <w:r>
        <w:rPr>
          <w:color w:val="000000"/>
          <w:sz w:val="24"/>
          <w:highlight w:val="white"/>
        </w:rPr>
        <w:t xml:space="preserve"> without hydrogenation, are identified to be topological insulators with large band gaps of 0.07eV, 0.21eV and 0.23eV, respectively. These findings show that these TMDs in quantum spin Hall phase have a great potential for spintronics applications.</w:t>
      </w: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544" w:rsidRDefault="007C4544">
      <w:r>
        <w:separator/>
      </w:r>
    </w:p>
  </w:endnote>
  <w:endnote w:type="continuationSeparator" w:id="0">
    <w:p w:rsidR="007C4544" w:rsidRDefault="007C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544" w:rsidRDefault="007C4544">
      <w:r>
        <w:separator/>
      </w:r>
    </w:p>
  </w:footnote>
  <w:footnote w:type="continuationSeparator" w:id="0">
    <w:p w:rsidR="007C4544" w:rsidRDefault="007C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rsidP="00461AC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6B1"/>
    <w:rsid w:val="000536B1"/>
    <w:rsid w:val="000810B3"/>
    <w:rsid w:val="001B1483"/>
    <w:rsid w:val="001C185F"/>
    <w:rsid w:val="001C6173"/>
    <w:rsid w:val="0024600D"/>
    <w:rsid w:val="00255054"/>
    <w:rsid w:val="0027021A"/>
    <w:rsid w:val="0031101C"/>
    <w:rsid w:val="003A5E28"/>
    <w:rsid w:val="00461ACD"/>
    <w:rsid w:val="00487B7B"/>
    <w:rsid w:val="00506870"/>
    <w:rsid w:val="00615ADD"/>
    <w:rsid w:val="00616DD5"/>
    <w:rsid w:val="0064539D"/>
    <w:rsid w:val="006726C9"/>
    <w:rsid w:val="006A3327"/>
    <w:rsid w:val="006F5984"/>
    <w:rsid w:val="00701806"/>
    <w:rsid w:val="007020DB"/>
    <w:rsid w:val="007C4544"/>
    <w:rsid w:val="007F5B4F"/>
    <w:rsid w:val="00834E39"/>
    <w:rsid w:val="008B0E58"/>
    <w:rsid w:val="0090048D"/>
    <w:rsid w:val="009730D8"/>
    <w:rsid w:val="009F2E77"/>
    <w:rsid w:val="00A04E8A"/>
    <w:rsid w:val="00B03727"/>
    <w:rsid w:val="00B571E0"/>
    <w:rsid w:val="00BA3229"/>
    <w:rsid w:val="00C004AC"/>
    <w:rsid w:val="00C16377"/>
    <w:rsid w:val="00C21908"/>
    <w:rsid w:val="00C93A9D"/>
    <w:rsid w:val="00CE1C5B"/>
    <w:rsid w:val="00CF1B02"/>
    <w:rsid w:val="00DD220D"/>
    <w:rsid w:val="00F40767"/>
    <w:rsid w:val="00F8557B"/>
    <w:rsid w:val="00FA078B"/>
    <w:rsid w:val="00FA626D"/>
    <w:rsid w:val="00FC4D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6B1"/>
    <w:pPr>
      <w:autoSpaceDE w:val="0"/>
      <w:autoSpaceDN w:val="0"/>
      <w:adjustRightInd w:val="0"/>
      <w:jc w:val="both"/>
    </w:pPr>
    <w:rPr>
      <w:rFonts w:ascii="Times New Roman" w:eastAsia="新細明體"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註解方塊文字 字元"/>
    <w:link w:val="a3"/>
    <w:uiPriority w:val="99"/>
    <w:semiHidden/>
    <w:rsid w:val="000810B3"/>
    <w:rPr>
      <w:rFonts w:ascii="Cambria" w:eastAsia="新細明體"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頁首 字元"/>
    <w:link w:val="a5"/>
    <w:uiPriority w:val="99"/>
    <w:semiHidden/>
    <w:rsid w:val="00461ACD"/>
    <w:rPr>
      <w:rFonts w:ascii="Times New Roman" w:eastAsia="新細明體"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頁尾 字元"/>
    <w:link w:val="a7"/>
    <w:uiPriority w:val="99"/>
    <w:semiHidden/>
    <w:rsid w:val="00461ACD"/>
    <w:rPr>
      <w:rFonts w:ascii="Times New Roman" w:eastAsia="新細明體"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styleId="ab">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241</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馮亮穎</cp:lastModifiedBy>
  <cp:revision>12</cp:revision>
  <cp:lastPrinted>2012-08-01T05:35:00Z</cp:lastPrinted>
  <dcterms:created xsi:type="dcterms:W3CDTF">2018-07-04T07:38:00Z</dcterms:created>
  <dcterms:modified xsi:type="dcterms:W3CDTF">2018-09-27T05:38:00Z</dcterms:modified>
  <cp:category/>
</cp:coreProperties>
</file>